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文山市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人民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幼圆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幼圆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第一批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编外合同制人员招聘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报名表</w:t>
      </w:r>
    </w:p>
    <w:tbl>
      <w:tblPr>
        <w:tblStyle w:val="3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09"/>
        <w:gridCol w:w="321"/>
        <w:gridCol w:w="952"/>
        <w:gridCol w:w="426"/>
        <w:gridCol w:w="1417"/>
        <w:gridCol w:w="42"/>
        <w:gridCol w:w="1353"/>
        <w:gridCol w:w="36"/>
        <w:gridCol w:w="979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生源地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</w:tc>
        <w:tc>
          <w:tcPr>
            <w:tcW w:w="88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主要家庭成员及社会关系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jRmZWUzOGNiZTg5OTM2ZTljYjgwYjQyMGRkNGUifQ=="/>
  </w:docVars>
  <w:rsids>
    <w:rsidRoot w:val="0C433273"/>
    <w:rsid w:val="0C4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2024-01-24T00:48:00Z</dcterms:created>
  <dc:creator>水户洋平。</dc:creator>
  <cp:lastModifiedBy>水户洋平。</cp:lastModifiedBy>
  <dcterms:modified xsi:type="dcterms:W3CDTF">2024-01-24T00:49:35Z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974B232C0B13438F9B92CEF7F18717B7_11</vt:lpwstr>
  </property>
</Properties>
</file>